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 w:val="28"/>
          <w:szCs w:val="28"/>
        </w:rPr>
      </w:pPr>
      <w:r>
        <w:rPr>
          <w:sz w:val="28"/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 w:val="26"/>
          <w:szCs w:val="26"/>
        </w:rPr>
      </w:pPr>
      <w:r>
        <w:rPr>
          <w:sz w:val="26"/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 w:val="26"/>
          <w:szCs w:val="26"/>
        </w:rPr>
      </w:pPr>
      <w:r>
        <w:rPr>
          <w:sz w:val="26"/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"/>
        <w:rPr>
          <w:sz w:val="26"/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18 » июля 2025 года </w:t>
        <w:tab/>
        <w:tab/>
        <w:tab/>
        <w:tab/>
        <w:tab/>
        <w:tab/>
        <w:tab/>
        <w:t xml:space="preserve">          №  79/1029</w:t>
      </w:r>
    </w:p>
    <w:p>
      <w:pPr>
        <w:pStyle w:val="12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12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 утверждении текста Информационного сообщения 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приеме предложений по кандидатурам для дополнительного зачисления в резерв составов участковых комиссий Успенского района</w:t>
      </w:r>
    </w:p>
    <w:p>
      <w:pPr>
        <w:pStyle w:val="Normal"/>
        <w:spacing w:lineRule="auto" w:line="36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spacing w:lineRule="auto" w:line="36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требованиями Федерального закона от 12 июня 2002 года №67-ФЗ «Об основных гарантиях избирательных прав и права на участие в референдуме граждан Российской Федерации», а также Порядком формирования резерва составов участковых комиссий и назначения нового члена участковой комиссии из резерва составов участковых комиссий (утвержденного постановлением Центральной избирательной комиссии Российской Федерации от 05 декабря 2012 года №152/1137-6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текст Информационного сообщения о приеме предложений по кандидатурам для дополнительного зачисления в резерв составов участковых комиссий Успенского района (прилагается).</w:t>
      </w:r>
    </w:p>
    <w:p>
      <w:pPr>
        <w:pStyle w:val="Normal"/>
        <w:spacing w:lineRule="auto" w:line="360"/>
        <w:jc w:val="both"/>
        <w:rPr>
          <w:rFonts w:eastAsia="Calibri"/>
          <w:sz w:val="28"/>
          <w:szCs w:val="28"/>
          <w:shd w:fill="FFFFFF" w:val="clear"/>
        </w:rPr>
      </w:pPr>
      <w:r>
        <w:rPr>
          <w:rFonts w:eastAsia="Calibri"/>
          <w:sz w:val="28"/>
          <w:szCs w:val="28"/>
          <w:shd w:fill="FFFFFF" w:val="clear"/>
        </w:rPr>
        <w:tab/>
        <w:t>2. Направить настоящее решение для опубликования в общественно-политическую газету «Рассвет».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rStyle w:val="Style19"/>
          <w:sz w:val="28"/>
          <w:szCs w:val="28"/>
          <w:shd w:fill="FFFFFF" w:val="clear"/>
        </w:rPr>
        <w:t>3. Разместить настоящее решение на сайте администрации муниципального образования Успенский район (страница ТИК Успенская) в сети Интернет.</w:t>
      </w:r>
    </w:p>
    <w:p>
      <w:pPr>
        <w:pStyle w:val="Style22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360"/>
        <w:ind w:left="0" w:right="-2" w:firstLine="709"/>
        <w:jc w:val="both"/>
        <w:rPr/>
      </w:pPr>
      <w:r>
        <w:rPr>
          <w:rStyle w:val="Style19"/>
          <w:i w:val="false"/>
          <w:iCs w:val="false"/>
          <w:spacing w:val="-4"/>
          <w:sz w:val="28"/>
          <w:szCs w:val="28"/>
          <w:shd w:fill="FFFFFF" w:val="clear"/>
        </w:rPr>
        <w:t xml:space="preserve">Возложить контроль за выполнением пунктов 2 и 3 настоящего решения на секретаря территориальной избирательной комиссии </w:t>
      </w:r>
      <w:r>
        <w:rPr>
          <w:rStyle w:val="Style19"/>
          <w:i w:val="false"/>
          <w:iCs w:val="false"/>
          <w:sz w:val="28"/>
          <w:szCs w:val="28"/>
          <w:shd w:fill="FFFFFF" w:val="clear"/>
        </w:rPr>
        <w:t>Успенская Плохутину Ю.С.</w:t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12"/>
        <w:ind w:hanging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Ю.С. Плохутина</w:t>
      </w:r>
    </w:p>
    <w:p>
      <w:pPr>
        <w:pStyle w:val="Normal"/>
        <w:ind w:left="18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80" w:hanging="0"/>
        <w:jc w:val="both"/>
        <w:rPr>
          <w:szCs w:val="28"/>
        </w:rPr>
      </w:pPr>
      <w:r>
        <w:rPr>
          <w:szCs w:val="28"/>
        </w:rPr>
      </w:r>
    </w:p>
    <w:p>
      <w:pPr>
        <w:pStyle w:val="1"/>
        <w:ind w:left="4956" w:firstLine="708"/>
        <w:jc w:val="center"/>
        <w:rPr/>
      </w:pPr>
      <w:r>
        <w:rPr>
          <w:b w:val="false"/>
          <w:szCs w:val="24"/>
        </w:rPr>
        <w:t xml:space="preserve">Приложение </w:t>
      </w:r>
    </w:p>
    <w:p>
      <w:pPr>
        <w:pStyle w:val="1"/>
        <w:ind w:left="5664" w:hanging="0"/>
        <w:jc w:val="center"/>
        <w:rPr/>
      </w:pPr>
      <w:r>
        <w:rPr>
          <w:b w:val="false"/>
          <w:szCs w:val="24"/>
        </w:rPr>
        <w:t xml:space="preserve">к решению территориальной избирательной комиссии             Успенская </w:t>
      </w:r>
    </w:p>
    <w:p>
      <w:pPr>
        <w:pStyle w:val="Normal"/>
        <w:spacing w:lineRule="auto" w:line="276" w:before="0" w:after="0"/>
        <w:ind w:left="4956" w:firstLine="708"/>
        <w:jc w:val="center"/>
        <w:rPr>
          <w:b w:val="false"/>
          <w:b w:val="false"/>
          <w:bCs w:val="false"/>
        </w:rPr>
      </w:pPr>
      <w:bookmarkStart w:id="0" w:name="_GoBack"/>
      <w:bookmarkEnd w:id="0"/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 xml:space="preserve">от 18 июля 2025 №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>79/1029</w:t>
      </w:r>
    </w:p>
    <w:p>
      <w:pPr>
        <w:pStyle w:val="Normal"/>
        <w:spacing w:lineRule="auto" w:line="276" w:before="0" w:after="0"/>
        <w:ind w:left="4956" w:firstLine="708"/>
        <w:jc w:val="center"/>
        <w:rPr>
          <w:rFonts w:cs="Times New Roman"/>
          <w:i w:val="false"/>
          <w:i w:val="false"/>
          <w:iCs w:val="false"/>
          <w:sz w:val="28"/>
          <w:szCs w:val="28"/>
          <w:highlight w:val="none"/>
          <w:shd w:fill="FFFFFF" w:val="clear"/>
        </w:rPr>
      </w:pPr>
      <w:r>
        <w:rPr>
          <w:rFonts w:cs="Times New Roman"/>
          <w:i w:val="false"/>
          <w:iCs w:val="false"/>
          <w:sz w:val="28"/>
          <w:szCs w:val="28"/>
          <w:shd w:fill="FFFFFF" w:val="clear"/>
        </w:rPr>
      </w:r>
    </w:p>
    <w:p>
      <w:pPr>
        <w:pStyle w:val="Normal"/>
        <w:spacing w:lineRule="auto" w:line="276" w:before="0" w:after="0"/>
        <w:ind w:left="4956" w:firstLine="708"/>
        <w:jc w:val="center"/>
        <w:rPr>
          <w:rFonts w:cs="Times New Roman"/>
          <w:i w:val="false"/>
          <w:i w:val="false"/>
          <w:iCs w:val="false"/>
          <w:sz w:val="28"/>
          <w:szCs w:val="28"/>
          <w:highlight w:val="none"/>
          <w:shd w:fill="FFFFFF" w:val="clear"/>
        </w:rPr>
      </w:pPr>
      <w:r>
        <w:rPr>
          <w:rFonts w:cs="Times New Roman"/>
          <w:i w:val="false"/>
          <w:iCs w:val="false"/>
          <w:sz w:val="28"/>
          <w:szCs w:val="28"/>
          <w:shd w:fill="FFFFFF" w:val="clear"/>
        </w:rPr>
      </w:r>
    </w:p>
    <w:p>
      <w:pPr>
        <w:pStyle w:val="1"/>
        <w:jc w:val="center"/>
        <w:rPr>
          <w:sz w:val="28"/>
          <w:szCs w:val="28"/>
        </w:rPr>
      </w:pPr>
      <w:bookmarkStart w:id="1" w:name="_GoBack1"/>
      <w:bookmarkEnd w:id="1"/>
      <w:r>
        <w:rPr>
          <w:b/>
          <w:bCs/>
          <w:sz w:val="28"/>
          <w:szCs w:val="28"/>
        </w:rPr>
        <w:t>ИНФОРМАЦИОННОЕ СООБЩЕНИЕ О ПРИЕМЕ ПРЕДЛОЖЕНИЙ ПО КАНДИДАТУРАМ ДЛЯ ДОПОЛНИТЕЛЬНОГО ЗАЧИСЛЕНИЯ В  РЕЗЕРВ СОСТАВОВ УЧАСТКОВЫХ КОМИССИЙ НА ТЕРРИТОРИИ  УСПЕНСКОГО РАЙОНА</w:t>
      </w:r>
    </w:p>
    <w:p>
      <w:pPr>
        <w:pStyle w:val="1"/>
        <w:spacing w:before="0" w:after="0"/>
        <w:ind w:left="0" w:right="0" w:firstLine="709"/>
        <w:jc w:val="both"/>
        <w:rPr>
          <w:sz w:val="28"/>
          <w:szCs w:val="28"/>
        </w:rPr>
      </w:pPr>
      <w:r>
        <w:rPr>
          <w:b w:val="false"/>
          <w:sz w:val="28"/>
          <w:szCs w:val="28"/>
        </w:rPr>
        <w:t xml:space="preserve">Руководствуясь Федеральным законом «Об основных гарантиях избирательных прав и права на участие в референдуме граждан Российской Федерации» и в соответствии с разделом 2.1 постановления Центральной избирательной комиссии Российской Федерации от 5 декабря 2012 г.                          № 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 территориальная избирательная комиссия Успенская объявляет прием предложений по кандидатурам для дополнительного зачисления в резерв составов участковых комиссий </w:t>
      </w:r>
      <w:r>
        <w:rPr>
          <w:rFonts w:eastAsia="Calibri"/>
          <w:b w:val="false"/>
          <w:sz w:val="28"/>
          <w:szCs w:val="28"/>
          <w:lang w:eastAsia="en-US"/>
        </w:rPr>
        <w:t xml:space="preserve">с </w:t>
      </w:r>
      <w:r>
        <w:rPr>
          <w:rFonts w:eastAsia="Calibri"/>
          <w:b w:val="false"/>
          <w:sz w:val="28"/>
          <w:szCs w:val="28"/>
          <w:shd w:fill="FFFFFF" w:val="clear"/>
          <w:lang w:eastAsia="en-US"/>
        </w:rPr>
        <w:t>№</w:t>
      </w:r>
      <w:r>
        <w:rPr>
          <w:rFonts w:eastAsia="Calibri"/>
          <w:b w:val="false"/>
          <w:sz w:val="28"/>
          <w:szCs w:val="28"/>
          <w:shd w:fill="FFFFFF" w:val="clear"/>
          <w:lang w:val="en-US" w:eastAsia="en-US"/>
        </w:rPr>
        <w:t> 55</w:t>
      </w:r>
      <w:r>
        <w:rPr>
          <w:rFonts w:eastAsia="Calibri"/>
          <w:b w:val="false"/>
          <w:sz w:val="28"/>
          <w:szCs w:val="28"/>
          <w:lang w:eastAsia="en-US"/>
        </w:rPr>
        <w:t xml:space="preserve">01 по № 5514, с        </w:t>
      </w:r>
      <w:r>
        <w:rPr>
          <w:rFonts w:eastAsia="Calibri"/>
          <w:b w:val="false"/>
          <w:sz w:val="28"/>
          <w:szCs w:val="28"/>
          <w:shd w:fill="FFFFFF" w:val="clear"/>
          <w:lang w:eastAsia="en-US"/>
        </w:rPr>
        <w:t>№</w:t>
      </w:r>
      <w:r>
        <w:rPr>
          <w:rFonts w:eastAsia="Calibri"/>
          <w:b w:val="false"/>
          <w:sz w:val="28"/>
          <w:szCs w:val="28"/>
          <w:lang w:eastAsia="en-US"/>
        </w:rPr>
        <w:t xml:space="preserve"> 5516 по </w:t>
      </w:r>
      <w:r>
        <w:rPr>
          <w:rFonts w:eastAsia="Calibri"/>
          <w:b w:val="false"/>
          <w:sz w:val="28"/>
          <w:szCs w:val="28"/>
          <w:shd w:fill="FFFFFF" w:val="clear"/>
          <w:lang w:eastAsia="en-US"/>
        </w:rPr>
        <w:t xml:space="preserve">№ </w:t>
      </w:r>
      <w:r>
        <w:rPr>
          <w:rFonts w:eastAsia="Calibri"/>
          <w:b w:val="false"/>
          <w:sz w:val="28"/>
          <w:szCs w:val="28"/>
          <w:lang w:eastAsia="en-US"/>
        </w:rPr>
        <w:t>5525.</w:t>
      </w:r>
      <w:r>
        <w:rPr>
          <w:b w:val="false"/>
          <w:sz w:val="28"/>
          <w:szCs w:val="28"/>
        </w:rPr>
        <w:t xml:space="preserve"> </w:t>
      </w:r>
    </w:p>
    <w:p>
      <w:pPr>
        <w:pStyle w:val="Style28"/>
        <w:ind w:left="0" w:right="0" w:firstLine="709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Прием документов осуществляется территориальной избирательной комиссией Успенская в срок с 25 июля 2025 года по 14 августа 2025 года по адресу: 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>Краснодарский край, Успенский район, село Успенское, ул. Калинина, 76, помещение территориальной избирательной комиссии Успенская, согласно графику работы, ТИК Успенская.</w:t>
      </w:r>
    </w:p>
    <w:p>
      <w:pPr>
        <w:pStyle w:val="Normal"/>
        <w:ind w:left="0" w:righ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 внесении предложения (предложений) по кандидатурам для дополнительного зачисления в резерв составов участковых комиссий необходимо представить соответствующие документы согласно Методическим рекомендациям о порядке формирования территориальных, окружных и участковых избирательных комиссий, утвержденным постановлением Центральной избирательной комиссии Российской Федерации от 15 марта 2023 г. № 111/863-8, приложению № 1 к Порядку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</w:t>
      </w:r>
      <w:r>
        <w:rPr>
          <w:sz w:val="28"/>
          <w:szCs w:val="28"/>
        </w:rPr>
        <w:t xml:space="preserve"> постановлением Центральной избирательной комиссии Российской Федерации от 5 декабря 2012 г. № 152/1137-6.</w:t>
      </w:r>
    </w:p>
    <w:p>
      <w:pPr>
        <w:pStyle w:val="1"/>
        <w:spacing w:before="0" w:after="0"/>
        <w:ind w:left="0" w:right="0" w:firstLine="709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</w:r>
    </w:p>
    <w:p>
      <w:pPr>
        <w:pStyle w:val="Normal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Консультации по телефону: 8(86140) 5-85-94.</w:t>
      </w:r>
    </w:p>
    <w:p>
      <w:pPr>
        <w:pStyle w:val="Normal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spacing w:lineRule="auto" w:line="24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spacing w:lineRule="auto" w:line="24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>
        <w:rPr>
          <w:rFonts w:eastAsia="Calibri"/>
          <w:sz w:val="28"/>
          <w:szCs w:val="28"/>
          <w:lang w:eastAsia="en-US"/>
        </w:rPr>
        <w:t xml:space="preserve">Территориальная избирательная </w:t>
      </w:r>
    </w:p>
    <w:p>
      <w:pPr>
        <w:pStyle w:val="Normal"/>
        <w:spacing w:lineRule="auto" w:line="240"/>
        <w:jc w:val="right"/>
        <w:rPr>
          <w:sz w:val="28"/>
          <w:szCs w:val="28"/>
        </w:rPr>
      </w:pPr>
      <w:r>
        <w:rPr>
          <w:rFonts w:eastAsia="Calibri" w:cs="Times New Roman"/>
          <w:b w:val="false"/>
          <w:bCs w:val="false"/>
          <w:i w:val="false"/>
          <w:iCs w:val="false"/>
          <w:sz w:val="28"/>
          <w:szCs w:val="28"/>
          <w:shd w:fill="FFFFFF" w:val="clear"/>
          <w:lang w:eastAsia="en-US"/>
        </w:rPr>
        <w:t>комиссия  Успенская</w:t>
      </w:r>
    </w:p>
    <w:sectPr>
      <w:type w:val="nextPage"/>
      <w:pgSz w:w="11906" w:h="16838"/>
      <w:pgMar w:left="1701" w:right="567" w:gutter="0" w:header="0" w:top="600" w:footer="0" w:bottom="698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4"/>
      <w:numFmt w:val="decimal"/>
      <w:lvlText w:val="%1."/>
      <w:lvlJc w:val="left"/>
      <w:pPr>
        <w:tabs>
          <w:tab w:val="num" w:pos="1499"/>
        </w:tabs>
        <w:ind w:left="1499" w:hanging="360"/>
      </w:pPr>
      <w:rPr/>
    </w:lvl>
    <w:lvl w:ilvl="1">
      <w:start w:val="1"/>
      <w:numFmt w:val="decimal"/>
      <w:lvlText w:val="%2."/>
      <w:lvlJc w:val="left"/>
      <w:pPr>
        <w:tabs>
          <w:tab w:val="num" w:pos="1859"/>
        </w:tabs>
        <w:ind w:left="1859" w:hanging="360"/>
      </w:pPr>
      <w:rPr/>
    </w:lvl>
    <w:lvl w:ilvl="2">
      <w:start w:val="1"/>
      <w:numFmt w:val="decimal"/>
      <w:lvlText w:val="%3."/>
      <w:lvlJc w:val="left"/>
      <w:pPr>
        <w:tabs>
          <w:tab w:val="num" w:pos="2219"/>
        </w:tabs>
        <w:ind w:left="2219" w:hanging="360"/>
      </w:pPr>
      <w:rPr/>
    </w:lvl>
    <w:lvl w:ilvl="3">
      <w:start w:val="1"/>
      <w:numFmt w:val="decimal"/>
      <w:lvlText w:val="%4."/>
      <w:lvlJc w:val="left"/>
      <w:pPr>
        <w:tabs>
          <w:tab w:val="num" w:pos="2579"/>
        </w:tabs>
        <w:ind w:left="2579" w:hanging="360"/>
      </w:pPr>
      <w:rPr/>
    </w:lvl>
    <w:lvl w:ilvl="4">
      <w:start w:val="1"/>
      <w:numFmt w:val="decimal"/>
      <w:lvlText w:val="%5."/>
      <w:lvlJc w:val="left"/>
      <w:pPr>
        <w:tabs>
          <w:tab w:val="num" w:pos="2939"/>
        </w:tabs>
        <w:ind w:left="2939" w:hanging="360"/>
      </w:pPr>
      <w:rPr/>
    </w:lvl>
    <w:lvl w:ilvl="5">
      <w:start w:val="1"/>
      <w:numFmt w:val="decimal"/>
      <w:lvlText w:val="%6."/>
      <w:lvlJc w:val="left"/>
      <w:pPr>
        <w:tabs>
          <w:tab w:val="num" w:pos="3299"/>
        </w:tabs>
        <w:ind w:left="3299" w:hanging="360"/>
      </w:pPr>
      <w:rPr/>
    </w:lvl>
    <w:lvl w:ilvl="6">
      <w:start w:val="1"/>
      <w:numFmt w:val="decimal"/>
      <w:lvlText w:val="%7."/>
      <w:lvlJc w:val="left"/>
      <w:pPr>
        <w:tabs>
          <w:tab w:val="num" w:pos="3659"/>
        </w:tabs>
        <w:ind w:left="3659" w:hanging="360"/>
      </w:pPr>
      <w:rPr/>
    </w:lvl>
    <w:lvl w:ilvl="7">
      <w:start w:val="1"/>
      <w:numFmt w:val="decimal"/>
      <w:lvlText w:val="%8."/>
      <w:lvlJc w:val="left"/>
      <w:pPr>
        <w:tabs>
          <w:tab w:val="num" w:pos="4019"/>
        </w:tabs>
        <w:ind w:left="4019" w:hanging="360"/>
      </w:pPr>
      <w:rPr/>
    </w:lvl>
    <w:lvl w:ilvl="8">
      <w:start w:val="1"/>
      <w:numFmt w:val="decimal"/>
      <w:lvlText w:val="%9."/>
      <w:lvlJc w:val="left"/>
      <w:pPr>
        <w:tabs>
          <w:tab w:val="num" w:pos="4379"/>
        </w:tabs>
        <w:ind w:left="4379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ind w:hanging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  <w:lang w:val="x-none" w:eastAsia="x-none"/>
    </w:rPr>
  </w:style>
  <w:style w:type="character" w:styleId="WW8Num2z0">
    <w:name w:val="WW8Num2z0"/>
    <w:qFormat/>
    <w:rPr/>
  </w:style>
  <w:style w:type="character" w:styleId="Style14">
    <w:name w:val="Интернет-ссылка"/>
    <w:rPr>
      <w:color w:val="000080"/>
      <w:u w:val="single"/>
    </w:rPr>
  </w:style>
  <w:style w:type="character" w:styleId="Style15">
    <w:name w:val="Символ сноски"/>
    <w:qFormat/>
    <w:rPr/>
  </w:style>
  <w:style w:type="character" w:styleId="Style16">
    <w:name w:val="Привязка сноски"/>
    <w:rPr>
      <w:vertAlign w:val="superscript"/>
    </w:rPr>
  </w:style>
  <w:style w:type="character" w:styleId="Style17">
    <w:name w:val="Привязка концевой сноски"/>
    <w:rPr>
      <w:vertAlign w:val="superscript"/>
    </w:rPr>
  </w:style>
  <w:style w:type="character" w:styleId="Style18">
    <w:name w:val="Символ концевой сноски"/>
    <w:qFormat/>
    <w:rPr/>
  </w:style>
  <w:style w:type="character" w:styleId="Style19">
    <w:name w:val="Основной шрифт абзаца"/>
    <w:qFormat/>
    <w:rPr/>
  </w:style>
  <w:style w:type="character" w:styleId="Style20">
    <w:name w:val="Символ нумерации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2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23">
    <w:name w:val="List"/>
    <w:basedOn w:val="Style22"/>
    <w:pPr/>
    <w:rPr>
      <w:rFonts w:cs="Lohit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ind w:hanging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6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  <w:lang w:val="x-none" w:eastAsia="x-none"/>
    </w:rPr>
  </w:style>
  <w:style w:type="paragraph" w:styleId="Style27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Style28">
    <w:name w:val="Таблицы (моноширинный)"/>
    <w:basedOn w:val="Normal"/>
    <w:next w:val="Normal"/>
    <w:qFormat/>
    <w:pPr>
      <w:widowControl w:val="false"/>
      <w:jc w:val="both"/>
    </w:pPr>
    <w:rPr>
      <w:rFonts w:ascii="Courier New" w:hAnsi="Courier New" w:cs="Courier New"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LibreOffice/7.3.7.2$Linux_X86_64 LibreOffice_project/30$Build-2</Application>
  <AppVersion>15.0000</AppVersion>
  <Pages>2</Pages>
  <Words>429</Words>
  <Characters>3133</Characters>
  <CharactersWithSpaces>3749</CharactersWithSpaces>
  <Paragraphs>28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2017-08-23T06:57:00Z</dcterms:created>
  <dc:creator>Админ</dc:creator>
  <dc:description/>
  <dc:language>ru-RU</dc:language>
  <cp:lastModifiedBy/>
  <cp:lastPrinted>2025-07-18T15:59:36Z</cp:lastPrinted>
  <dcterms:modified xsi:type="dcterms:W3CDTF">2025-07-18T15:59:40Z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